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64C5" w14:textId="77777777" w:rsidR="00BB6F05" w:rsidRDefault="00000000">
      <w:pPr>
        <w:pStyle w:val="Heading1"/>
      </w:pPr>
      <w:r>
        <w:t>Sprint 2 Review Meeting Minutes</w:t>
      </w:r>
    </w:p>
    <w:p w14:paraId="06E284F4" w14:textId="77777777" w:rsidR="00BB6F05" w:rsidRDefault="00000000">
      <w:r>
        <w:t>Project: Loan Validation</w:t>
      </w:r>
    </w:p>
    <w:p w14:paraId="3B133EA3" w14:textId="77777777" w:rsidR="00BB6F05" w:rsidRDefault="00000000">
      <w:r>
        <w:t>Sprint: 2</w:t>
      </w:r>
    </w:p>
    <w:p w14:paraId="6C56BD51" w14:textId="034B16F3" w:rsidR="00BB6F05" w:rsidRDefault="00000000">
      <w:r>
        <w:t xml:space="preserve">Date: </w:t>
      </w:r>
      <w:r w:rsidR="002B722A">
        <w:t>09/28/2025</w:t>
      </w:r>
    </w:p>
    <w:p w14:paraId="56A9BEEA" w14:textId="77777777" w:rsidR="00BB6F05" w:rsidRPr="002B722A" w:rsidRDefault="00000000">
      <w:pPr>
        <w:rPr>
          <w:lang w:val="es-CU"/>
        </w:rPr>
      </w:pPr>
      <w:proofErr w:type="spellStart"/>
      <w:r w:rsidRPr="002B722A">
        <w:rPr>
          <w:lang w:val="es-CU"/>
        </w:rPr>
        <w:t>Attendees</w:t>
      </w:r>
      <w:proofErr w:type="spellEnd"/>
      <w:r w:rsidRPr="002B722A">
        <w:rPr>
          <w:lang w:val="es-CU"/>
        </w:rPr>
        <w:t>: Ernesto, Carlos, Luis, Chris, Miguel</w:t>
      </w:r>
    </w:p>
    <w:p w14:paraId="490E05D4" w14:textId="77777777" w:rsidR="00BB6F05" w:rsidRDefault="00000000">
      <w:pPr>
        <w:pStyle w:val="Heading2"/>
      </w:pPr>
      <w:r>
        <w:t>1. Sprint Goal</w:t>
      </w:r>
    </w:p>
    <w:p w14:paraId="3A02624B" w14:textId="77777777" w:rsidR="00BB6F05" w:rsidRDefault="00000000">
      <w:pPr>
        <w:pStyle w:val="ListBullet"/>
      </w:pPr>
      <w:r>
        <w:t>The goal of Sprint 2 was to stabilize API integrations, expand OCR validation, and refine fraud-detection heuristics while aligning documentation with the finalized architecture.</w:t>
      </w:r>
    </w:p>
    <w:p w14:paraId="0881ADA4" w14:textId="77777777" w:rsidR="00BB6F05" w:rsidRDefault="00000000">
      <w:pPr>
        <w:pStyle w:val="Heading2"/>
      </w:pPr>
      <w:r>
        <w:t>2. Completed Work</w:t>
      </w:r>
    </w:p>
    <w:p w14:paraId="71EF309C" w14:textId="77777777" w:rsidR="00BB6F05" w:rsidRDefault="00000000">
      <w:pPr>
        <w:pStyle w:val="ListBullet"/>
      </w:pPr>
      <w:r>
        <w:t>OCR outputs validated across multiple document formats with reduced error rates.</w:t>
      </w:r>
    </w:p>
    <w:p w14:paraId="0028CE2E" w14:textId="77777777" w:rsidR="00BB6F05" w:rsidRDefault="00000000">
      <w:pPr>
        <w:pStyle w:val="ListBullet"/>
      </w:pPr>
      <w:r>
        <w:t>Fraud-detection heuristics expanded (duplicate SSN, mismatched tax ID vs. address).</w:t>
      </w:r>
    </w:p>
    <w:p w14:paraId="387A77C7" w14:textId="77777777" w:rsidR="00BB6F05" w:rsidRDefault="00000000">
      <w:pPr>
        <w:pStyle w:val="ListBullet"/>
      </w:pPr>
      <w:r>
        <w:t>IRS API stabilized via MCP integration with improved logging.</w:t>
      </w:r>
    </w:p>
    <w:p w14:paraId="4D51E88E" w14:textId="77777777" w:rsidR="00BB6F05" w:rsidRDefault="00000000">
      <w:pPr>
        <w:pStyle w:val="ListBullet"/>
      </w:pPr>
      <w:r>
        <w:t>Technical architecture flowchart finalized and shared with the team.</w:t>
      </w:r>
    </w:p>
    <w:p w14:paraId="5A5380F3" w14:textId="77777777" w:rsidR="00BB6F05" w:rsidRDefault="00000000">
      <w:pPr>
        <w:pStyle w:val="ListBullet"/>
      </w:pPr>
      <w:r>
        <w:t>QA checklist updated to include new fraud rules and OCR validations.</w:t>
      </w:r>
    </w:p>
    <w:p w14:paraId="5086E3A9" w14:textId="77777777" w:rsidR="00BB6F05" w:rsidRDefault="00000000">
      <w:pPr>
        <w:pStyle w:val="Heading2"/>
      </w:pPr>
      <w:r>
        <w:t>3. Incomplete Work / Carried Over</w:t>
      </w:r>
    </w:p>
    <w:p w14:paraId="61D8AE1F" w14:textId="77777777" w:rsidR="00BB6F05" w:rsidRDefault="00000000">
      <w:pPr>
        <w:pStyle w:val="ListBullet"/>
      </w:pPr>
      <w:r>
        <w:t>Testing coverage for fraud rules remains limited; more unit tests are needed.</w:t>
      </w:r>
    </w:p>
    <w:p w14:paraId="509CD266" w14:textId="77777777" w:rsidR="00BB6F05" w:rsidRDefault="00000000">
      <w:pPr>
        <w:pStyle w:val="ListBullet"/>
      </w:pPr>
      <w:r>
        <w:t>Additional OCR validation for edge-case documents (handwritten, low-quality scans) still pending.</w:t>
      </w:r>
    </w:p>
    <w:p w14:paraId="2B40658D" w14:textId="77777777" w:rsidR="00BB6F05" w:rsidRDefault="00000000">
      <w:pPr>
        <w:pStyle w:val="ListBullet"/>
      </w:pPr>
      <w:r>
        <w:t>Documentation updates lagged behind development in certain areas.</w:t>
      </w:r>
    </w:p>
    <w:p w14:paraId="6084AB89" w14:textId="77777777" w:rsidR="00BB6F05" w:rsidRDefault="00000000">
      <w:pPr>
        <w:pStyle w:val="Heading2"/>
      </w:pPr>
      <w:r>
        <w:t>4. Demonstration Summary</w:t>
      </w:r>
    </w:p>
    <w:p w14:paraId="5CB59463" w14:textId="77777777" w:rsidR="00BB6F05" w:rsidRDefault="00000000">
      <w:pPr>
        <w:pStyle w:val="ListBullet"/>
      </w:pPr>
      <w:r>
        <w:t>OCR system processed and validated a variety of sample loan documents.</w:t>
      </w:r>
    </w:p>
    <w:p w14:paraId="3D0A9034" w14:textId="77777777" w:rsidR="00BB6F05" w:rsidRDefault="00000000">
      <w:pPr>
        <w:pStyle w:val="ListBullet"/>
      </w:pPr>
      <w:r>
        <w:t>Fraud detection successfully flagged cases with mismatched IDs and duplicate SSNs.</w:t>
      </w:r>
    </w:p>
    <w:p w14:paraId="594AE67E" w14:textId="77777777" w:rsidR="00BB6F05" w:rsidRDefault="00000000">
      <w:pPr>
        <w:pStyle w:val="ListBullet"/>
      </w:pPr>
      <w:r>
        <w:t>Architecture flowchart walkthrough showed integration points and data flow between OCR, APIs, and fraud-detection modules.</w:t>
      </w:r>
    </w:p>
    <w:p w14:paraId="2979542E" w14:textId="77777777" w:rsidR="00BB6F05" w:rsidRDefault="00000000">
      <w:pPr>
        <w:pStyle w:val="Heading2"/>
      </w:pPr>
      <w:r>
        <w:t>5. Stakeholder Feedback</w:t>
      </w:r>
    </w:p>
    <w:p w14:paraId="2E9F2B79" w14:textId="77777777" w:rsidR="00BB6F05" w:rsidRDefault="00000000">
      <w:pPr>
        <w:pStyle w:val="ListBullet"/>
      </w:pPr>
      <w:r>
        <w:t>Positive response to improved fraud-detection accuracy.</w:t>
      </w:r>
    </w:p>
    <w:p w14:paraId="2B5394BA" w14:textId="77777777" w:rsidR="00BB6F05" w:rsidRDefault="00000000">
      <w:pPr>
        <w:pStyle w:val="ListBullet"/>
      </w:pPr>
      <w:r>
        <w:t>Stakeholders requested clearer prioritization of fraud rules for the next sprint.</w:t>
      </w:r>
    </w:p>
    <w:p w14:paraId="407D8042" w14:textId="77777777" w:rsidR="00BB6F05" w:rsidRDefault="00000000">
      <w:pPr>
        <w:pStyle w:val="ListBullet"/>
      </w:pPr>
      <w:r>
        <w:t>Suggested adding monitoring dashboards for API latency and OCR error tracking.</w:t>
      </w:r>
    </w:p>
    <w:p w14:paraId="29AE31E7" w14:textId="77777777" w:rsidR="00BB6F05" w:rsidRDefault="00000000">
      <w:pPr>
        <w:pStyle w:val="Heading2"/>
      </w:pPr>
      <w:r>
        <w:t>6. Next Steps</w:t>
      </w:r>
    </w:p>
    <w:p w14:paraId="1ABD412A" w14:textId="77777777" w:rsidR="00BB6F05" w:rsidRDefault="00000000">
      <w:pPr>
        <w:pStyle w:val="ListBullet"/>
      </w:pPr>
      <w:r>
        <w:t>Expand unit and integration testing coverage.</w:t>
      </w:r>
    </w:p>
    <w:p w14:paraId="69799E5B" w14:textId="77777777" w:rsidR="00BB6F05" w:rsidRDefault="00000000">
      <w:pPr>
        <w:pStyle w:val="ListBullet"/>
      </w:pPr>
      <w:r>
        <w:t>Enhance OCR validation to handle handwritten and poor-quality documents.</w:t>
      </w:r>
    </w:p>
    <w:p w14:paraId="79BCE870" w14:textId="77777777" w:rsidR="00BB6F05" w:rsidRDefault="00000000">
      <w:pPr>
        <w:pStyle w:val="ListBullet"/>
      </w:pPr>
      <w:r>
        <w:t>Implement monitoring dashboards for API latency and error tracking.</w:t>
      </w:r>
    </w:p>
    <w:p w14:paraId="5F2E19A8" w14:textId="77777777" w:rsidR="00BB6F05" w:rsidRDefault="00000000">
      <w:pPr>
        <w:pStyle w:val="ListBullet"/>
      </w:pPr>
      <w:r>
        <w:t>Assign rotating documentation owner to keep stories and acceptance criteria up to date.</w:t>
      </w:r>
    </w:p>
    <w:sectPr w:rsidR="00BB6F0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8026414">
    <w:abstractNumId w:val="8"/>
  </w:num>
  <w:num w:numId="2" w16cid:durableId="1062681634">
    <w:abstractNumId w:val="6"/>
  </w:num>
  <w:num w:numId="3" w16cid:durableId="1671714846">
    <w:abstractNumId w:val="5"/>
  </w:num>
  <w:num w:numId="4" w16cid:durableId="1386416658">
    <w:abstractNumId w:val="4"/>
  </w:num>
  <w:num w:numId="5" w16cid:durableId="1877738611">
    <w:abstractNumId w:val="7"/>
  </w:num>
  <w:num w:numId="6" w16cid:durableId="1435704701">
    <w:abstractNumId w:val="3"/>
  </w:num>
  <w:num w:numId="7" w16cid:durableId="8920363">
    <w:abstractNumId w:val="2"/>
  </w:num>
  <w:num w:numId="8" w16cid:durableId="1403871937">
    <w:abstractNumId w:val="1"/>
  </w:num>
  <w:num w:numId="9" w16cid:durableId="277296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B722A"/>
    <w:rsid w:val="00326F90"/>
    <w:rsid w:val="00471F06"/>
    <w:rsid w:val="00AA1D8D"/>
    <w:rsid w:val="00B47730"/>
    <w:rsid w:val="00BB6F0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BE4303"/>
  <w14:defaultImageDpi w14:val="300"/>
  <w15:docId w15:val="{F46612AF-0EB7-4E92-A4FF-5DEC8A4F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2025-09-29T02:08:00Z</dcterms:modified>
  <cp:category/>
</cp:coreProperties>
</file>